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D4" w:rsidRPr="002633DD" w:rsidRDefault="00A22AD4" w:rsidP="00BD70C9">
      <w:pPr>
        <w:widowControl w:val="0"/>
        <w:spacing w:after="0" w:line="276" w:lineRule="auto"/>
        <w:ind w:left="-180"/>
        <w:jc w:val="center"/>
        <w:rPr>
          <w:rFonts w:ascii="Century751 BT" w:eastAsia="Times New Roman" w:hAnsi="Century751 BT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HUKUK UYUŞMAZLIKLARINDA DAVA ŞARTI ARABULUCULUK SON TUTANAĞI</w:t>
      </w:r>
    </w:p>
    <w:p w:rsidR="00A22AD4" w:rsidRPr="002633DD" w:rsidRDefault="00A22AD4" w:rsidP="00BD70C9">
      <w:pPr>
        <w:widowControl w:val="0"/>
        <w:spacing w:after="0" w:line="276" w:lineRule="auto"/>
        <w:ind w:left="-180"/>
        <w:jc w:val="center"/>
        <w:rPr>
          <w:rFonts w:ascii="Century751 BT" w:eastAsia="Times New Roman" w:hAnsi="Century751 BT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5D7D" w:rsidRPr="009D20CC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9D20CC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Arabuluculuk 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>Dosya Bilgisi</w:t>
      </w:r>
      <w:r w:rsidRPr="009D20CC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9D20CC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 xml:space="preserve">      :</w:t>
      </w:r>
      <w:r w:rsidRPr="009D20CC">
        <w:rPr>
          <w:rFonts w:ascii="Century751 BT" w:eastAsia="Times New Roman" w:hAnsi="Century751 BT" w:cs="Times New Roman"/>
          <w:sz w:val="24"/>
          <w:szCs w:val="24"/>
        </w:rPr>
        <w:t xml:space="preserve"> </w:t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</w:r>
    </w:p>
    <w:p w:rsidR="00415D7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9D20CC">
        <w:rPr>
          <w:rFonts w:ascii="Century751 BT" w:eastAsia="Times New Roman" w:hAnsi="Century751 BT" w:cs="Times New Roman"/>
          <w:sz w:val="24"/>
          <w:szCs w:val="24"/>
        </w:rPr>
        <w:t>Arabuluculuk Bürosu</w:t>
      </w:r>
      <w:r>
        <w:rPr>
          <w:rFonts w:ascii="Century751 BT" w:eastAsia="Times New Roman" w:hAnsi="Century751 BT" w:cs="Times New Roman"/>
          <w:sz w:val="24"/>
          <w:szCs w:val="24"/>
        </w:rPr>
        <w:t xml:space="preserve">  </w:t>
      </w:r>
      <w:r>
        <w:rPr>
          <w:rFonts w:ascii="Century751 BT" w:eastAsia="Times New Roman" w:hAnsi="Century751 BT" w:cs="Times New Roman"/>
          <w:sz w:val="24"/>
          <w:szCs w:val="24"/>
        </w:rPr>
        <w:tab/>
        <w:t xml:space="preserve">:   </w:t>
      </w:r>
      <w:r>
        <w:rPr>
          <w:rFonts w:ascii="Century751 BT" w:eastAsia="Times New Roman" w:hAnsi="Century751 BT" w:cs="Times New Roman"/>
          <w:sz w:val="24"/>
          <w:szCs w:val="24"/>
        </w:rPr>
        <w:tab/>
      </w:r>
      <w:r w:rsidRPr="009D20CC">
        <w:rPr>
          <w:rFonts w:ascii="Century751 BT" w:eastAsia="Times New Roman" w:hAnsi="Century751 BT" w:cs="Times New Roman"/>
          <w:sz w:val="24"/>
          <w:szCs w:val="24"/>
        </w:rPr>
        <w:t>************</w:t>
      </w:r>
    </w:p>
    <w:p w:rsidR="00415D7D" w:rsidRPr="009D20CC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sz w:val="24"/>
          <w:szCs w:val="24"/>
        </w:rPr>
        <w:t>Büro Dosya Numarası</w:t>
      </w:r>
      <w:r w:rsidRPr="009D20CC">
        <w:rPr>
          <w:rFonts w:ascii="Century751 BT" w:eastAsia="Times New Roman" w:hAnsi="Century751 BT" w:cs="Times New Roman"/>
          <w:sz w:val="24"/>
          <w:szCs w:val="24"/>
        </w:rPr>
        <w:t xml:space="preserve"> </w:t>
      </w:r>
      <w:r>
        <w:rPr>
          <w:rFonts w:ascii="Century751 BT" w:eastAsia="Times New Roman" w:hAnsi="Century751 BT" w:cs="Times New Roman"/>
          <w:sz w:val="24"/>
          <w:szCs w:val="24"/>
        </w:rPr>
        <w:tab/>
        <w:t>:</w:t>
      </w:r>
      <w:r>
        <w:rPr>
          <w:rFonts w:ascii="Century751 BT" w:eastAsia="Times New Roman" w:hAnsi="Century751 BT" w:cs="Times New Roman"/>
          <w:sz w:val="24"/>
          <w:szCs w:val="24"/>
        </w:rPr>
        <w:tab/>
      </w:r>
      <w:r w:rsidRPr="009D20CC">
        <w:rPr>
          <w:rFonts w:ascii="Century751 BT" w:eastAsia="Times New Roman" w:hAnsi="Century751 BT" w:cs="Times New Roman"/>
          <w:sz w:val="24"/>
          <w:szCs w:val="24"/>
        </w:rPr>
        <w:t>************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sz w:val="24"/>
          <w:szCs w:val="24"/>
        </w:rPr>
        <w:t>Arabuluculuk Numarası</w:t>
      </w:r>
      <w:r>
        <w:rPr>
          <w:rFonts w:ascii="Century751 BT" w:eastAsia="Times New Roman" w:hAnsi="Century751 BT" w:cs="Times New Roman"/>
          <w:sz w:val="24"/>
          <w:szCs w:val="24"/>
        </w:rPr>
        <w:tab/>
      </w:r>
      <w:r w:rsidRPr="009D20CC">
        <w:rPr>
          <w:rFonts w:ascii="Century751 BT" w:eastAsia="Times New Roman" w:hAnsi="Century751 BT" w:cs="Times New Roman"/>
          <w:sz w:val="24"/>
          <w:szCs w:val="24"/>
        </w:rPr>
        <w:t>:</w:t>
      </w:r>
      <w:r w:rsidRPr="009D20CC">
        <w:rPr>
          <w:rFonts w:ascii="Century751 BT" w:eastAsia="Times New Roman" w:hAnsi="Century751 BT" w:cs="Times New Roman"/>
          <w:sz w:val="24"/>
          <w:szCs w:val="24"/>
        </w:rPr>
        <w:tab/>
        <w:t>************</w:t>
      </w:r>
    </w:p>
    <w:p w:rsidR="00415D7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415D7D" w:rsidRPr="000100E5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Arabulucunun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:</w:t>
      </w:r>
      <w:r>
        <w:rPr>
          <w:rFonts w:ascii="Century751 BT" w:eastAsia="Times New Roman" w:hAnsi="Century751 BT" w:cs="Times New Roman"/>
          <w:sz w:val="24"/>
          <w:szCs w:val="24"/>
        </w:rPr>
        <w:t xml:space="preserve">  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Ad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>ı ve Soyadı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 xml:space="preserve">T.C. Kimlik 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>Numarası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 xml:space="preserve">Arabulucu Sicil Numarası   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 xml:space="preserve">           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>
        <w:rPr>
          <w:rFonts w:ascii="Century751 BT" w:eastAsia="Times New Roman" w:hAnsi="Century751 BT" w:cs="Times New Roman"/>
          <w:sz w:val="24"/>
          <w:szCs w:val="24"/>
        </w:rPr>
        <w:t xml:space="preserve">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**************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proofErr w:type="gramStart"/>
      <w:r w:rsidRPr="00F96EB2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Başvuran  Taraf</w:t>
      </w:r>
      <w:proofErr w:type="gramEnd"/>
      <w:r w:rsidRPr="00F96EB2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 1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 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sz w:val="24"/>
          <w:szCs w:val="24"/>
          <w:u w:val="single"/>
        </w:rPr>
        <w:t>Adı ve Soyadı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color w:val="FF0000"/>
          <w:sz w:val="24"/>
          <w:szCs w:val="24"/>
        </w:rPr>
        <w:t>**************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 xml:space="preserve">T.C. Kimlik 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>Numarası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**************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sz w:val="20"/>
          <w:szCs w:val="20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**************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</w:p>
    <w:p w:rsidR="00415D7D" w:rsidRPr="00F96EB2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F96EB2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F96EB2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Diğer Taraf 2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  <w:t xml:space="preserve"> </w:t>
      </w:r>
      <w:r>
        <w:rPr>
          <w:rFonts w:ascii="Century751 BT" w:eastAsia="Times New Roman" w:hAnsi="Century751 BT" w:cs="Times New Roman"/>
          <w:sz w:val="24"/>
          <w:szCs w:val="24"/>
        </w:rPr>
        <w:t xml:space="preserve">   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sz w:val="24"/>
          <w:szCs w:val="24"/>
          <w:u w:val="single"/>
        </w:rPr>
        <w:t>Adı ve Soyadı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color w:val="5B9BD5"/>
          <w:sz w:val="24"/>
          <w:szCs w:val="24"/>
        </w:rPr>
        <w:t>**************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Tic. Ltd. Şti.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Ticare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>t Sicil Numarası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*******/*******</w:t>
      </w:r>
    </w:p>
    <w:p w:rsidR="00415D7D" w:rsidRPr="001228D7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ind w:left="708" w:hanging="708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sz w:val="24"/>
          <w:szCs w:val="24"/>
          <w:u w:val="single"/>
        </w:rPr>
        <w:t>Adresi</w:t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>
        <w:rPr>
          <w:rFonts w:ascii="Century751 BT" w:eastAsia="Times New Roman" w:hAnsi="Century751 BT" w:cs="Times New Roman"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sz w:val="20"/>
          <w:szCs w:val="20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**************       </w:t>
      </w:r>
    </w:p>
    <w:p w:rsidR="00415D7D" w:rsidRPr="00F7170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F7170D">
        <w:rPr>
          <w:rFonts w:ascii="Century751 BT" w:eastAsia="Times New Roman" w:hAnsi="Century751 BT" w:cs="Times New Roman"/>
          <w:sz w:val="24"/>
          <w:szCs w:val="24"/>
        </w:rPr>
        <w:t xml:space="preserve">Arabuluculuk Konusu 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>Uyuşmazlık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:</w:t>
      </w:r>
      <w:r>
        <w:rPr>
          <w:rFonts w:ascii="Century751 BT" w:eastAsia="Times New Roman" w:hAnsi="Century751 BT" w:cs="Times New Roman"/>
          <w:sz w:val="24"/>
          <w:szCs w:val="24"/>
        </w:rPr>
        <w:tab/>
        <w:t>Tüketici Hukuku Uyuşmazlığı</w:t>
      </w:r>
    </w:p>
    <w:p w:rsidR="00415D7D" w:rsidRPr="00F7170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F7170D">
        <w:rPr>
          <w:rFonts w:ascii="Century751 BT" w:eastAsia="Times New Roman" w:hAnsi="Century751 BT" w:cs="Times New Roman"/>
          <w:sz w:val="24"/>
          <w:szCs w:val="24"/>
        </w:rPr>
        <w:t xml:space="preserve">Arabuluculuk Sürecinin 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Başladığı Tarih                    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:</w:t>
      </w:r>
      <w:r>
        <w:rPr>
          <w:rFonts w:ascii="Century751 BT" w:eastAsia="Times New Roman" w:hAnsi="Century751 BT" w:cs="Times New Roman"/>
          <w:sz w:val="24"/>
          <w:szCs w:val="24"/>
        </w:rPr>
        <w:tab/>
        <w:t>00.00.0000</w:t>
      </w:r>
    </w:p>
    <w:p w:rsidR="00415D7D" w:rsidRPr="00F7170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F7170D">
        <w:rPr>
          <w:rFonts w:ascii="Century751 BT" w:eastAsia="Times New Roman" w:hAnsi="Century751 BT" w:cs="Times New Roman"/>
          <w:sz w:val="24"/>
          <w:szCs w:val="24"/>
        </w:rPr>
        <w:t xml:space="preserve">Arabuluculuk Sürecinin 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Bi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ttiği Tarih  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 :</w:t>
      </w:r>
      <w:r>
        <w:rPr>
          <w:rFonts w:ascii="Century751 BT" w:eastAsia="Times New Roman" w:hAnsi="Century751 BT" w:cs="Times New Roman"/>
          <w:sz w:val="24"/>
          <w:szCs w:val="24"/>
        </w:rPr>
        <w:tab/>
        <w:t>00.00.0000</w:t>
      </w:r>
    </w:p>
    <w:p w:rsidR="00415D7D" w:rsidRPr="00F125EF" w:rsidRDefault="00E62988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sz w:val="24"/>
          <w:szCs w:val="24"/>
        </w:rPr>
        <w:t>Son Tutanağın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Düze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>nlendiği Yer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***************     </w:t>
      </w:r>
    </w:p>
    <w:p w:rsidR="00415D7D" w:rsidRPr="00F125EF" w:rsidRDefault="00E62988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>
        <w:rPr>
          <w:rFonts w:ascii="Century751 BT" w:eastAsia="Times New Roman" w:hAnsi="Century751 BT" w:cs="Times New Roman"/>
          <w:sz w:val="24"/>
          <w:szCs w:val="24"/>
        </w:rPr>
        <w:t>Son Tutanağın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>Düzenlendiği Tarih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>
        <w:rPr>
          <w:rFonts w:ascii="Century751 BT" w:eastAsia="Times New Roman" w:hAnsi="Century751 BT" w:cs="Times New Roman"/>
          <w:sz w:val="24"/>
          <w:szCs w:val="24"/>
        </w:rPr>
        <w:t>00.00.0000</w:t>
      </w:r>
    </w:p>
    <w:p w:rsidR="00415D7D" w:rsidRPr="002633DD" w:rsidRDefault="00415D7D" w:rsidP="00415D7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402"/>
          <w:tab w:val="left" w:pos="3686"/>
          <w:tab w:val="left" w:pos="4111"/>
        </w:tabs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  <w:u w:val="single"/>
        </w:rPr>
      </w:pP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Arabuluculuk Sonucu</w:t>
      </w:r>
      <w:r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: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 xml:space="preserve">Adı geçen taraflar ************************************** </w:t>
      </w:r>
      <w:r w:rsidR="00BC4A6D">
        <w:rPr>
          <w:rFonts w:ascii="Century751 BT" w:eastAsia="Times New Roman" w:hAnsi="Century751 BT" w:cs="Times New Roman"/>
          <w:sz w:val="24"/>
          <w:szCs w:val="24"/>
        </w:rPr>
        <w:t xml:space="preserve">arabuluculuk toplantı odasına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geldiler.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Taraflara arabuluculuğun temel ilkeleri, arabuluculuk süreci ve arabuluculuk süreci sonunda hazırlanan arabuluculuk son tutanağının hukuki ve mali yönlerden bütün sonuçları hakkında bilgi verildi.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Taraflar söz alarak arabuluculuğun temel ilkelerini, arabuluculuk sürecini ve arabuluculuk süreci sonunda hazırlanan arabuluculuk son tutanağının hukuki ve mali yönlerden bütün sonuçlarını anladık dediler.</w:t>
      </w:r>
    </w:p>
    <w:p w:rsidR="00A22AD4" w:rsidRPr="00415D7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color w:val="FF0000"/>
          <w:sz w:val="24"/>
          <w:szCs w:val="24"/>
        </w:rPr>
      </w:pPr>
      <w:r w:rsidRPr="00415D7D">
        <w:rPr>
          <w:rFonts w:ascii="Century751 BT" w:eastAsia="Times New Roman" w:hAnsi="Century751 BT" w:cs="Times New Roman"/>
          <w:b/>
          <w:color w:val="FF0000"/>
          <w:sz w:val="24"/>
          <w:szCs w:val="24"/>
        </w:rPr>
        <w:t>Alternatif (1)</w:t>
      </w:r>
    </w:p>
    <w:p w:rsidR="00A22AD4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lastRenderedPageBreak/>
        <w:t xml:space="preserve">Taraflar müzakereler sonucunda </w:t>
      </w:r>
      <w:r w:rsidR="00BC4A6D">
        <w:rPr>
          <w:rFonts w:ascii="Century751 BT" w:eastAsia="Times New Roman" w:hAnsi="Century751 BT" w:cs="Times New Roman"/>
          <w:sz w:val="24"/>
          <w:szCs w:val="24"/>
        </w:rPr>
        <w:t xml:space="preserve">tüketici hukukundan kaynaklanan uyuşmazlıkları konusunda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anlaşmaya varmışlardır. Taraflar anlaştıklarını beyan ettiler ve son tutanağa böyle geçsin dediler.</w:t>
      </w:r>
      <w:r w:rsidR="00BC4A6D" w:rsidRPr="00BC4A6D">
        <w:t xml:space="preserve"> </w:t>
      </w:r>
      <w:r w:rsidR="00BC4A6D" w:rsidRPr="00BC4A6D">
        <w:rPr>
          <w:rFonts w:ascii="Century751 BT" w:eastAsia="Times New Roman" w:hAnsi="Century751 BT" w:cs="Times New Roman"/>
          <w:sz w:val="24"/>
          <w:szCs w:val="24"/>
        </w:rPr>
        <w:t>Tarafla</w:t>
      </w:r>
      <w:r w:rsidR="00BC4A6D">
        <w:rPr>
          <w:rFonts w:ascii="Century751 BT" w:eastAsia="Times New Roman" w:hAnsi="Century751 BT" w:cs="Times New Roman"/>
          <w:sz w:val="24"/>
          <w:szCs w:val="24"/>
        </w:rPr>
        <w:t>rın üzerinde anlaş</w:t>
      </w:r>
      <w:r w:rsidR="00BC4A6D" w:rsidRPr="00BC4A6D">
        <w:rPr>
          <w:rFonts w:ascii="Century751 BT" w:eastAsia="Times New Roman" w:hAnsi="Century751 BT" w:cs="Times New Roman"/>
          <w:sz w:val="24"/>
          <w:szCs w:val="24"/>
        </w:rPr>
        <w:t>ma</w:t>
      </w:r>
      <w:r w:rsidR="00BC4A6D">
        <w:rPr>
          <w:rFonts w:ascii="Century751 BT" w:eastAsia="Times New Roman" w:hAnsi="Century751 BT" w:cs="Times New Roman"/>
          <w:sz w:val="24"/>
          <w:szCs w:val="24"/>
        </w:rPr>
        <w:t xml:space="preserve"> sağla</w:t>
      </w:r>
      <w:r w:rsidR="00BC4A6D" w:rsidRPr="00BC4A6D">
        <w:rPr>
          <w:rFonts w:ascii="Century751 BT" w:eastAsia="Times New Roman" w:hAnsi="Century751 BT" w:cs="Times New Roman"/>
          <w:sz w:val="24"/>
          <w:szCs w:val="24"/>
        </w:rPr>
        <w:t>dığı uyuşmazlık konusu/konuları …………………………</w:t>
      </w:r>
      <w:proofErr w:type="spellStart"/>
      <w:proofErr w:type="gramStart"/>
      <w:r w:rsidR="00BC4A6D" w:rsidRPr="00BC4A6D">
        <w:rPr>
          <w:rFonts w:ascii="Century751 BT" w:eastAsia="Times New Roman" w:hAnsi="Century751 BT" w:cs="Times New Roman"/>
          <w:sz w:val="24"/>
          <w:szCs w:val="24"/>
        </w:rPr>
        <w:t>dır</w:t>
      </w:r>
      <w:proofErr w:type="spellEnd"/>
      <w:proofErr w:type="gramEnd"/>
    </w:p>
    <w:p w:rsidR="00BC4A6D" w:rsidRDefault="00BC4A6D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415D7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b/>
          <w:color w:val="FF0000"/>
          <w:sz w:val="24"/>
          <w:szCs w:val="24"/>
        </w:rPr>
      </w:pPr>
      <w:r w:rsidRPr="00415D7D">
        <w:rPr>
          <w:rFonts w:ascii="Century751 BT" w:eastAsia="Times New Roman" w:hAnsi="Century751 BT" w:cs="Times New Roman"/>
          <w:b/>
          <w:color w:val="FF0000"/>
          <w:sz w:val="24"/>
          <w:szCs w:val="24"/>
        </w:rPr>
        <w:t>Alternatif (2)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Taraflar müzakereler sonucunda </w:t>
      </w:r>
      <w:r w:rsidR="00BC4A6D" w:rsidRPr="00BC4A6D">
        <w:rPr>
          <w:rFonts w:ascii="Century751 BT" w:eastAsia="Times New Roman" w:hAnsi="Century751 BT" w:cs="Times New Roman"/>
          <w:sz w:val="24"/>
          <w:szCs w:val="24"/>
        </w:rPr>
        <w:t>tüketici hukukundan kaynaklanan</w:t>
      </w:r>
      <w:r w:rsidR="00BC4A6D">
        <w:rPr>
          <w:rFonts w:ascii="Century751 BT" w:eastAsia="Times New Roman" w:hAnsi="Century751 BT" w:cs="Times New Roman"/>
          <w:sz w:val="24"/>
          <w:szCs w:val="24"/>
        </w:rPr>
        <w:t xml:space="preserve"> uyuşmazlıkları </w:t>
      </w:r>
      <w:r w:rsidR="00BC4A6D" w:rsidRPr="00BC4A6D">
        <w:rPr>
          <w:rFonts w:ascii="Century751 BT" w:eastAsia="Times New Roman" w:hAnsi="Century751 BT" w:cs="Times New Roman"/>
          <w:sz w:val="24"/>
          <w:szCs w:val="24"/>
        </w:rPr>
        <w:t xml:space="preserve">konusunda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anlaşmaya varamamışlardır. Taraflar anlaşamadıklarını beyan ettiler ve son tutanağa böyle geçsin dediler. Tarafların üzerinde anlaşamadığı uyuşmazlık konusu/konuları …………………………</w:t>
      </w:r>
      <w:proofErr w:type="spellStart"/>
      <w:proofErr w:type="gramStart"/>
      <w:r w:rsidRPr="002633DD">
        <w:rPr>
          <w:rFonts w:ascii="Century751 BT" w:eastAsia="Times New Roman" w:hAnsi="Century751 BT" w:cs="Times New Roman"/>
          <w:sz w:val="24"/>
          <w:szCs w:val="24"/>
        </w:rPr>
        <w:t>dır</w:t>
      </w:r>
      <w:proofErr w:type="spellEnd"/>
      <w:proofErr w:type="gramEnd"/>
      <w:r w:rsidRPr="002633DD">
        <w:rPr>
          <w:rFonts w:ascii="Century751 BT" w:eastAsia="Times New Roman" w:hAnsi="Century751 BT" w:cs="Times New Roman"/>
          <w:sz w:val="24"/>
          <w:szCs w:val="24"/>
        </w:rPr>
        <w:t>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>İşbu arabuluculuk son tutanağı iki sayfa ve üç nüsha olarak 6325 sayılı Hukuk Uyuşmazlıklarında Arabuluculuk Kanunu m. 17</w:t>
      </w:r>
      <w:r w:rsidR="001A4FD9">
        <w:rPr>
          <w:rFonts w:ascii="Century751 BT" w:eastAsia="Times New Roman" w:hAnsi="Century751 BT" w:cs="Times New Roman"/>
          <w:sz w:val="24"/>
          <w:szCs w:val="24"/>
        </w:rPr>
        <w:t>, m.18/A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ile </w:t>
      </w:r>
      <w:r w:rsidR="001A4FD9" w:rsidRPr="001A4FD9">
        <w:rPr>
          <w:rFonts w:ascii="Century751 BT" w:eastAsia="Times New Roman" w:hAnsi="Century751 BT" w:cs="Times New Roman"/>
          <w:sz w:val="24"/>
          <w:szCs w:val="24"/>
        </w:rPr>
        <w:t xml:space="preserve">6502 sayılı Tüketicinin Korunması Hakkında Kanunun m. 73/A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>uyarınca hep birlikte imza altına alındı.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jc w:val="both"/>
        <w:rPr>
          <w:rFonts w:ascii="Century751 BT" w:eastAsia="Times New Roman" w:hAnsi="Century751 BT" w:cs="Times New Roman"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bookmarkStart w:id="0" w:name="_GoBack"/>
      <w:bookmarkEnd w:id="0"/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 xml:space="preserve">İmzalar      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                                    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1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Taraf 2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 Tic. Ltd. Şti.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ind w:firstLine="708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                                  Adına Yetkili Temsilci 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>Arabulucu</w:t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</w:r>
      <w:r w:rsidRPr="002633DD">
        <w:rPr>
          <w:rFonts w:ascii="Century751 BT" w:eastAsia="Times New Roman" w:hAnsi="Century751 BT" w:cs="Times New Roman"/>
          <w:b/>
          <w:sz w:val="24"/>
          <w:szCs w:val="24"/>
          <w:u w:val="single"/>
        </w:rPr>
        <w:tab/>
        <w:t>: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 xml:space="preserve"> </w:t>
      </w:r>
      <w:r w:rsidRPr="002633DD">
        <w:rPr>
          <w:rFonts w:ascii="Century751 BT" w:eastAsia="Times New Roman" w:hAnsi="Century751 BT" w:cs="Times New Roman"/>
          <w:b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>*************</w:t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</w:r>
      <w:r w:rsidRPr="002633DD">
        <w:rPr>
          <w:rFonts w:ascii="Century751 BT" w:eastAsia="Times New Roman" w:hAnsi="Century751 BT" w:cs="Times New Roman"/>
          <w:sz w:val="24"/>
          <w:szCs w:val="24"/>
        </w:rPr>
        <w:tab/>
        <w:t>/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  <w:r w:rsidRPr="002633DD">
        <w:rPr>
          <w:rFonts w:ascii="Century751 BT" w:eastAsia="Times New Roman" w:hAnsi="Century751 BT" w:cs="Times New Roman"/>
          <w:sz w:val="24"/>
          <w:szCs w:val="24"/>
        </w:rPr>
        <w:t xml:space="preserve"> </w:t>
      </w: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Pr="002633DD" w:rsidRDefault="00A22AD4" w:rsidP="00BD70C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entury751 BT" w:eastAsia="Times New Roman" w:hAnsi="Century751 BT" w:cs="Times New Roman"/>
          <w:b/>
          <w:sz w:val="24"/>
          <w:szCs w:val="24"/>
        </w:rPr>
      </w:pPr>
    </w:p>
    <w:p w:rsidR="00A22AD4" w:rsidRDefault="00A22AD4"/>
    <w:sectPr w:rsidR="00A2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751 BT">
    <w:altName w:val="Cambria"/>
    <w:charset w:val="A2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D4"/>
    <w:rsid w:val="00085511"/>
    <w:rsid w:val="001A4FD9"/>
    <w:rsid w:val="002F7378"/>
    <w:rsid w:val="00415D7D"/>
    <w:rsid w:val="00567BF9"/>
    <w:rsid w:val="007016CC"/>
    <w:rsid w:val="00A22AD4"/>
    <w:rsid w:val="00BC4A6D"/>
    <w:rsid w:val="00E62988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Şeref</cp:lastModifiedBy>
  <cp:revision>2</cp:revision>
  <dcterms:created xsi:type="dcterms:W3CDTF">2022-08-27T12:57:00Z</dcterms:created>
  <dcterms:modified xsi:type="dcterms:W3CDTF">2022-08-27T12:57:00Z</dcterms:modified>
</cp:coreProperties>
</file>